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cs="宋体"/>
          <w:color w:val="auto"/>
          <w:sz w:val="21"/>
          <w:szCs w:val="21"/>
          <w:lang w:eastAsia="zh-CN"/>
        </w:rPr>
      </w:pPr>
      <w:r>
        <w:rPr>
          <w:rFonts w:hint="default" w:ascii="宋体" w:hAnsi="宋体" w:cs="宋体"/>
          <w:b/>
          <w:color w:val="auto"/>
          <w:sz w:val="28"/>
          <w:szCs w:val="28"/>
          <w:lang w:eastAsia="zh-CN"/>
        </w:rPr>
        <w:t>寮步镇石龙坑村韩氏族谱公开招标公告</w:t>
      </w:r>
    </w:p>
    <w:p>
      <w:pPr>
        <w:spacing w:line="360" w:lineRule="auto"/>
        <w:rPr>
          <w:rFonts w:hint="default" w:ascii="宋体" w:hAnsi="宋体" w:cs="宋体"/>
          <w:b/>
          <w:color w:val="auto"/>
          <w:sz w:val="21"/>
          <w:szCs w:val="21"/>
        </w:rPr>
      </w:pPr>
      <w:bookmarkStart w:id="0" w:name="_Toc2717"/>
      <w:bookmarkStart w:id="1" w:name="_Toc27522"/>
      <w:bookmarkStart w:id="2" w:name="_Toc21346"/>
      <w:r>
        <w:rPr>
          <w:rFonts w:hint="default" w:ascii="宋体" w:hAnsi="宋体" w:cs="宋体"/>
          <w:b/>
          <w:color w:val="auto"/>
          <w:sz w:val="21"/>
          <w:szCs w:val="21"/>
        </w:rPr>
        <w:t>一</w:t>
      </w:r>
      <w:bookmarkEnd w:id="0"/>
      <w:bookmarkEnd w:id="1"/>
      <w:bookmarkEnd w:id="2"/>
      <w:r>
        <w:rPr>
          <w:rFonts w:hint="default" w:ascii="宋体" w:hAnsi="宋体" w:cs="宋体"/>
          <w:b/>
          <w:color w:val="auto"/>
          <w:sz w:val="21"/>
          <w:szCs w:val="21"/>
          <w:lang w:eastAsia="zh-CN"/>
        </w:rPr>
        <w:t>．</w:t>
      </w:r>
      <w:r>
        <w:rPr>
          <w:rFonts w:hint="default" w:ascii="宋体" w:hAnsi="宋体" w:cs="宋体"/>
          <w:b/>
          <w:color w:val="auto"/>
          <w:sz w:val="21"/>
          <w:szCs w:val="21"/>
        </w:rPr>
        <w:t>项目基本情况</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项目名称：</w:t>
      </w:r>
      <w:r>
        <w:rPr>
          <w:rFonts w:hint="default" w:ascii="宋体" w:hAnsi="宋体" w:cs="宋体"/>
          <w:color w:val="auto"/>
          <w:sz w:val="21"/>
          <w:szCs w:val="21"/>
          <w:lang w:eastAsia="zh-CN"/>
        </w:rPr>
        <w:t>寮步镇石龙坑村韩氏族谱</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项目编号：</w:t>
      </w:r>
      <w:r>
        <w:rPr>
          <w:rFonts w:hint="default" w:ascii="宋体" w:hAnsi="宋体" w:cs="宋体"/>
          <w:color w:val="auto"/>
          <w:sz w:val="21"/>
          <w:szCs w:val="21"/>
          <w:lang w:eastAsia="zh-CN"/>
        </w:rPr>
        <w:t>DGJY-202304015</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采购方式：</w:t>
      </w:r>
      <w:r>
        <w:rPr>
          <w:rFonts w:hint="default" w:ascii="宋体" w:hAnsi="宋体" w:cs="宋体"/>
          <w:color w:val="auto"/>
          <w:sz w:val="21"/>
          <w:szCs w:val="21"/>
          <w:lang w:eastAsia="zh-CN"/>
        </w:rPr>
        <w:t>公开招标</w:t>
      </w:r>
    </w:p>
    <w:p>
      <w:pPr>
        <w:spacing w:line="36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rPr>
        <w:t>预算金额：</w:t>
      </w:r>
      <w:r>
        <w:rPr>
          <w:rFonts w:hint="default" w:ascii="宋体" w:hAnsi="宋体" w:cs="宋体"/>
          <w:color w:val="auto"/>
          <w:sz w:val="21"/>
          <w:szCs w:val="21"/>
          <w:lang w:val="en-US" w:eastAsia="zh-CN"/>
        </w:rPr>
        <w:t>328000.00元</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采购需求：</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采购包1(</w:t>
      </w:r>
      <w:r>
        <w:rPr>
          <w:rFonts w:hint="default" w:ascii="宋体" w:hAnsi="宋体" w:cs="宋体"/>
          <w:color w:val="auto"/>
          <w:sz w:val="21"/>
          <w:szCs w:val="21"/>
          <w:lang w:eastAsia="zh-CN"/>
        </w:rPr>
        <w:t>寮步镇石龙坑村韩氏族谱</w:t>
      </w:r>
      <w:r>
        <w:rPr>
          <w:rFonts w:hint="default" w:ascii="宋体" w:hAnsi="宋体" w:cs="宋体"/>
          <w:color w:val="auto"/>
          <w:sz w:val="21"/>
          <w:szCs w:val="21"/>
        </w:rPr>
        <w:t>):</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采购包预算金额：</w:t>
      </w:r>
      <w:r>
        <w:rPr>
          <w:rFonts w:hint="default" w:ascii="宋体" w:hAnsi="宋体" w:cs="宋体"/>
          <w:color w:val="auto"/>
          <w:sz w:val="21"/>
          <w:szCs w:val="21"/>
          <w:lang w:eastAsia="zh-CN"/>
        </w:rPr>
        <w:t>328000.00元</w:t>
      </w:r>
    </w:p>
    <w:tbl>
      <w:tblPr>
        <w:tblStyle w:val="6"/>
        <w:tblW w:w="96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2736"/>
        <w:gridCol w:w="1676"/>
        <w:gridCol w:w="2291"/>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842" w:type="dxa"/>
            <w:tcBorders>
              <w:top w:val="single" w:color="000000" w:sz="4" w:space="0"/>
              <w:left w:val="single" w:color="000000" w:sz="4" w:space="0"/>
              <w:bottom w:val="single" w:color="000000" w:sz="4" w:space="0"/>
              <w:right w:val="single" w:color="000000" w:sz="4" w:space="0"/>
              <w:tl2br w:val="nil"/>
              <w:tr2bl w:val="nil"/>
            </w:tcBorders>
            <w:shd w:val="clear" w:color="auto" w:fill="F5F5F5"/>
            <w:noWrap w:val="0"/>
            <w:vAlign w:val="center"/>
          </w:tcPr>
          <w:p>
            <w:pPr>
              <w:jc w:val="center"/>
              <w:rPr>
                <w:rFonts w:hint="default" w:ascii="宋体" w:hAnsi="宋体" w:cs="宋体"/>
                <w:color w:val="auto"/>
                <w:sz w:val="21"/>
                <w:szCs w:val="21"/>
                <w:lang w:eastAsia="zh-CN"/>
              </w:rPr>
            </w:pPr>
            <w:r>
              <w:rPr>
                <w:rFonts w:hint="default" w:ascii="宋体" w:hAnsi="宋体" w:cs="宋体"/>
                <w:color w:val="auto"/>
                <w:sz w:val="21"/>
                <w:szCs w:val="21"/>
                <w:lang w:eastAsia="zh-CN"/>
              </w:rPr>
              <w:t>序号</w:t>
            </w:r>
          </w:p>
        </w:tc>
        <w:tc>
          <w:tcPr>
            <w:tcW w:w="2736" w:type="dxa"/>
            <w:tcBorders>
              <w:top w:val="single" w:color="000000" w:sz="4" w:space="0"/>
              <w:left w:val="single" w:color="auto" w:sz="4" w:space="0"/>
              <w:bottom w:val="single" w:color="000000" w:sz="4" w:space="0"/>
              <w:right w:val="single" w:color="000000" w:sz="4" w:space="0"/>
              <w:tl2br w:val="nil"/>
              <w:tr2bl w:val="nil"/>
            </w:tcBorders>
            <w:shd w:val="clear" w:color="auto" w:fill="F5F5F5"/>
            <w:noWrap w:val="0"/>
            <w:vAlign w:val="center"/>
          </w:tcPr>
          <w:p>
            <w:pPr>
              <w:jc w:val="center"/>
              <w:rPr>
                <w:rFonts w:hint="default" w:ascii="宋体" w:hAnsi="宋体" w:cs="宋体"/>
                <w:color w:val="auto"/>
                <w:sz w:val="21"/>
                <w:szCs w:val="21"/>
              </w:rPr>
            </w:pPr>
            <w:r>
              <w:rPr>
                <w:rFonts w:hint="default" w:ascii="宋体" w:hAnsi="宋体" w:cs="宋体"/>
                <w:color w:val="auto"/>
                <w:sz w:val="21"/>
                <w:szCs w:val="21"/>
              </w:rPr>
              <w:t>采购标的</w:t>
            </w:r>
          </w:p>
        </w:tc>
        <w:tc>
          <w:tcPr>
            <w:tcW w:w="1676" w:type="dxa"/>
            <w:tcBorders>
              <w:top w:val="single" w:color="000000" w:sz="4" w:space="0"/>
              <w:left w:val="single" w:color="000000" w:sz="4" w:space="0"/>
              <w:bottom w:val="single" w:color="000000" w:sz="4" w:space="0"/>
              <w:right w:val="single" w:color="000000" w:sz="4" w:space="0"/>
              <w:tl2br w:val="nil"/>
              <w:tr2bl w:val="nil"/>
            </w:tcBorders>
            <w:shd w:val="clear" w:color="auto" w:fill="F5F5F5"/>
            <w:noWrap w:val="0"/>
            <w:vAlign w:val="center"/>
          </w:tcPr>
          <w:p>
            <w:pPr>
              <w:jc w:val="center"/>
              <w:rPr>
                <w:rFonts w:hint="default" w:ascii="宋体" w:hAnsi="宋体" w:cs="宋体"/>
                <w:color w:val="auto"/>
                <w:sz w:val="21"/>
                <w:szCs w:val="21"/>
              </w:rPr>
            </w:pPr>
            <w:r>
              <w:rPr>
                <w:rFonts w:hint="default" w:ascii="宋体" w:hAnsi="宋体" w:cs="宋体"/>
                <w:color w:val="auto"/>
                <w:sz w:val="21"/>
                <w:szCs w:val="21"/>
              </w:rPr>
              <w:t>数量（单位）</w:t>
            </w:r>
          </w:p>
        </w:tc>
        <w:tc>
          <w:tcPr>
            <w:tcW w:w="2291" w:type="dxa"/>
            <w:tcBorders>
              <w:top w:val="single" w:color="000000" w:sz="4" w:space="0"/>
              <w:left w:val="single" w:color="000000" w:sz="4" w:space="0"/>
              <w:bottom w:val="single" w:color="000000" w:sz="4" w:space="0"/>
              <w:right w:val="single" w:color="000000" w:sz="4" w:space="0"/>
              <w:tl2br w:val="nil"/>
              <w:tr2bl w:val="nil"/>
            </w:tcBorders>
            <w:shd w:val="clear" w:color="auto" w:fill="F5F5F5"/>
            <w:noWrap w:val="0"/>
            <w:vAlign w:val="center"/>
          </w:tcPr>
          <w:p>
            <w:pPr>
              <w:jc w:val="center"/>
              <w:rPr>
                <w:rFonts w:hint="default" w:ascii="宋体" w:hAnsi="宋体" w:cs="宋体"/>
                <w:color w:val="auto"/>
                <w:sz w:val="21"/>
                <w:szCs w:val="21"/>
              </w:rPr>
            </w:pPr>
            <w:r>
              <w:rPr>
                <w:rFonts w:hint="default" w:ascii="宋体" w:hAnsi="宋体" w:cs="宋体"/>
                <w:color w:val="auto"/>
                <w:sz w:val="21"/>
                <w:szCs w:val="21"/>
              </w:rPr>
              <w:t>技术规格、参数及要求</w:t>
            </w:r>
          </w:p>
        </w:tc>
        <w:tc>
          <w:tcPr>
            <w:tcW w:w="2077" w:type="dxa"/>
            <w:tcBorders>
              <w:top w:val="single" w:color="000000" w:sz="4" w:space="0"/>
              <w:left w:val="single" w:color="000000" w:sz="4" w:space="0"/>
              <w:bottom w:val="single" w:color="000000" w:sz="4" w:space="0"/>
              <w:right w:val="single" w:color="000000" w:sz="4" w:space="0"/>
              <w:tl2br w:val="nil"/>
              <w:tr2bl w:val="nil"/>
            </w:tcBorders>
            <w:shd w:val="clear" w:color="auto" w:fill="F5F5F5"/>
            <w:noWrap w:val="0"/>
            <w:vAlign w:val="center"/>
          </w:tcPr>
          <w:p>
            <w:pPr>
              <w:jc w:val="center"/>
              <w:rPr>
                <w:rFonts w:hint="default" w:ascii="宋体" w:hAnsi="宋体" w:cs="宋体"/>
                <w:color w:val="auto"/>
                <w:sz w:val="21"/>
                <w:szCs w:val="21"/>
              </w:rPr>
            </w:pPr>
            <w:r>
              <w:rPr>
                <w:rFonts w:hint="default" w:ascii="宋体" w:hAnsi="宋体" w:cs="宋体"/>
                <w:color w:val="auto"/>
                <w:sz w:val="21"/>
                <w:szCs w:val="21"/>
              </w:rPr>
              <w:t>是否允许进口产品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auto"/>
                <w:sz w:val="21"/>
                <w:szCs w:val="21"/>
                <w:lang w:eastAsia="zh-CN"/>
              </w:rPr>
            </w:pPr>
            <w:r>
              <w:rPr>
                <w:rFonts w:hint="default" w:ascii="宋体" w:hAnsi="宋体" w:cs="宋体"/>
                <w:color w:val="auto"/>
                <w:sz w:val="21"/>
                <w:szCs w:val="21"/>
                <w:lang w:val="en-US" w:eastAsia="zh-CN"/>
              </w:rPr>
              <w:t>1</w:t>
            </w:r>
          </w:p>
        </w:tc>
        <w:tc>
          <w:tcPr>
            <w:tcW w:w="2736"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default" w:ascii="宋体" w:hAnsi="宋体" w:cs="宋体"/>
                <w:color w:val="auto"/>
                <w:sz w:val="21"/>
                <w:szCs w:val="21"/>
                <w:lang w:eastAsia="zh-CN"/>
              </w:rPr>
            </w:pPr>
            <w:r>
              <w:rPr>
                <w:rFonts w:hint="default" w:ascii="宋体" w:hAnsi="宋体" w:cs="宋体"/>
                <w:color w:val="auto"/>
                <w:sz w:val="21"/>
                <w:szCs w:val="21"/>
                <w:lang w:eastAsia="zh-CN"/>
              </w:rPr>
              <w:t>寮步镇石龙坑村韩氏族谱</w:t>
            </w:r>
          </w:p>
        </w:tc>
        <w:tc>
          <w:tcPr>
            <w:tcW w:w="1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auto"/>
                <w:sz w:val="21"/>
                <w:szCs w:val="21"/>
              </w:rPr>
            </w:pPr>
            <w:r>
              <w:rPr>
                <w:rFonts w:hint="default" w:ascii="宋体" w:hAnsi="宋体" w:cs="宋体"/>
                <w:color w:val="auto"/>
                <w:sz w:val="21"/>
                <w:szCs w:val="21"/>
                <w:lang w:val="en-US" w:eastAsia="zh-CN"/>
              </w:rPr>
              <w:t>800套</w:t>
            </w:r>
          </w:p>
        </w:tc>
        <w:tc>
          <w:tcPr>
            <w:tcW w:w="2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auto"/>
                <w:sz w:val="21"/>
                <w:szCs w:val="21"/>
              </w:rPr>
            </w:pPr>
            <w:r>
              <w:rPr>
                <w:rFonts w:hint="default" w:ascii="宋体" w:hAnsi="宋体" w:cs="宋体"/>
                <w:color w:val="auto"/>
                <w:sz w:val="21"/>
                <w:szCs w:val="21"/>
              </w:rPr>
              <w:t>详见第二章</w:t>
            </w:r>
          </w:p>
        </w:tc>
        <w:tc>
          <w:tcPr>
            <w:tcW w:w="2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auto"/>
                <w:sz w:val="21"/>
                <w:szCs w:val="21"/>
              </w:rPr>
            </w:pPr>
            <w:r>
              <w:rPr>
                <w:rFonts w:hint="default" w:ascii="宋体" w:hAnsi="宋体" w:cs="宋体"/>
                <w:color w:val="auto"/>
                <w:sz w:val="21"/>
                <w:szCs w:val="21"/>
              </w:rPr>
              <w:t>否</w:t>
            </w:r>
          </w:p>
        </w:tc>
      </w:tr>
    </w:tbl>
    <w:p>
      <w:pPr>
        <w:spacing w:line="168" w:lineRule="exact"/>
        <w:rPr>
          <w:rFonts w:hint="default" w:ascii="宋体" w:hAnsi="宋体" w:cs="宋体"/>
          <w:color w:val="auto"/>
          <w:sz w:val="21"/>
          <w:szCs w:val="21"/>
        </w:rPr>
      </w:pP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本采购包不接受联合体响应</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合同履行期限：</w:t>
      </w:r>
      <w:bookmarkStart w:id="3" w:name="_Toc29390"/>
      <w:bookmarkStart w:id="4" w:name="_Toc31295"/>
      <w:r>
        <w:rPr>
          <w:rFonts w:hint="default" w:ascii="宋体" w:hAnsi="宋体" w:cs="宋体"/>
          <w:color w:val="auto"/>
          <w:sz w:val="21"/>
          <w:szCs w:val="21"/>
          <w:lang w:eastAsia="zh-CN"/>
        </w:rPr>
        <w:t>供货期由合同生效之日起计算，至验收合格之日为止，期限为90日历天。</w:t>
      </w:r>
    </w:p>
    <w:p>
      <w:pPr>
        <w:numPr>
          <w:ilvl w:val="0"/>
          <w:numId w:val="0"/>
        </w:numPr>
        <w:rPr>
          <w:rFonts w:hint="default"/>
          <w:b/>
          <w:sz w:val="21"/>
          <w:szCs w:val="21"/>
        </w:rPr>
      </w:pPr>
      <w:r>
        <w:rPr>
          <w:rFonts w:hint="default" w:ascii="宋体"/>
          <w:b/>
          <w:sz w:val="21"/>
          <w:szCs w:val="21"/>
          <w:lang w:eastAsia="zh-CN"/>
        </w:rPr>
        <w:t>二．</w:t>
      </w:r>
      <w:r>
        <w:rPr>
          <w:rFonts w:hint="default" w:ascii="宋体"/>
          <w:b/>
          <w:sz w:val="21"/>
          <w:szCs w:val="21"/>
        </w:rPr>
        <w:t>供应商的资格要求</w:t>
      </w:r>
      <w:bookmarkEnd w:id="3"/>
      <w:bookmarkEnd w:id="4"/>
    </w:p>
    <w:p>
      <w:pPr>
        <w:pStyle w:val="3"/>
        <w:keepNext w:val="0"/>
        <w:keepLines w:val="0"/>
        <w:widowControl w:val="0"/>
        <w:numPr>
          <w:ilvl w:val="0"/>
          <w:numId w:val="1"/>
        </w:numPr>
        <w:autoSpaceDE/>
        <w:autoSpaceDN/>
        <w:adjustRightInd/>
        <w:snapToGrid/>
        <w:spacing w:before="156" w:beforeLines="50" w:after="0" w:line="360" w:lineRule="auto"/>
        <w:textAlignment w:val="auto"/>
        <w:rPr>
          <w:rFonts w:hint="default" w:ascii="宋体" w:hAnsi="宋体" w:cs="宋体"/>
          <w:color w:val="auto"/>
          <w:sz w:val="21"/>
          <w:szCs w:val="21"/>
          <w:lang w:val="en-US" w:eastAsia="zh-CN"/>
        </w:rPr>
      </w:pPr>
      <w:bookmarkStart w:id="5" w:name="_Toc30152"/>
      <w:bookmarkStart w:id="6" w:name="_Toc3239"/>
      <w:bookmarkStart w:id="7" w:name="_Toc17505"/>
      <w:bookmarkStart w:id="8" w:name="_Toc25089"/>
      <w:r>
        <w:rPr>
          <w:rFonts w:hint="eastAsia" w:ascii="宋体" w:hAnsi="宋体" w:cs="宋体"/>
          <w:color w:val="auto"/>
          <w:sz w:val="21"/>
          <w:szCs w:val="21"/>
          <w:lang w:val="en-US" w:eastAsia="zh-CN"/>
        </w:rPr>
        <w:t>供应商应具备《中华人民共和国政府采购法》第二十二条规定的条件，提供下列材料：</w:t>
      </w:r>
    </w:p>
    <w:p>
      <w:pPr>
        <w:pStyle w:val="4"/>
        <w:widowControl w:val="0"/>
        <w:numPr>
          <w:ilvl w:val="0"/>
          <w:numId w:val="2"/>
        </w:numPr>
        <w:tabs>
          <w:tab w:val="left" w:pos="0"/>
          <w:tab w:val="clear" w:pos="420"/>
        </w:tabs>
        <w:autoSpaceDE/>
        <w:autoSpaceDN/>
        <w:adjustRightInd/>
        <w:snapToGrid/>
        <w:spacing w:before="0" w:beforeAutospacing="0" w:after="0" w:afterAutospacing="0" w:line="360" w:lineRule="auto"/>
        <w:ind w:firstLine="420" w:firstLineChars="200"/>
        <w:jc w:val="both"/>
        <w:textAlignment w:val="auto"/>
        <w:outlineLvl w:val="3"/>
        <w:rPr>
          <w:rFonts w:hint="default"/>
          <w:b w:val="0"/>
          <w:snapToGrid/>
          <w:color w:val="auto"/>
          <w:kern w:val="2"/>
          <w:sz w:val="21"/>
          <w:szCs w:val="24"/>
          <w:lang w:bidi="ar-SA"/>
        </w:rPr>
      </w:pPr>
      <w:r>
        <w:rPr>
          <w:rFonts w:hint="default"/>
          <w:b w:val="0"/>
          <w:snapToGrid/>
          <w:color w:val="auto"/>
          <w:kern w:val="2"/>
          <w:sz w:val="21"/>
          <w:szCs w:val="24"/>
          <w:lang w:bidi="ar-SA"/>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4"/>
        <w:widowControl w:val="0"/>
        <w:numPr>
          <w:ilvl w:val="0"/>
          <w:numId w:val="2"/>
        </w:numPr>
        <w:tabs>
          <w:tab w:val="left" w:pos="0"/>
          <w:tab w:val="clear" w:pos="420"/>
        </w:tabs>
        <w:autoSpaceDE/>
        <w:autoSpaceDN/>
        <w:adjustRightInd/>
        <w:snapToGrid/>
        <w:spacing w:before="0" w:beforeAutospacing="0" w:after="0" w:afterAutospacing="0" w:line="360" w:lineRule="auto"/>
        <w:ind w:firstLine="420" w:firstLineChars="200"/>
        <w:jc w:val="both"/>
        <w:textAlignment w:val="auto"/>
        <w:outlineLvl w:val="3"/>
        <w:rPr>
          <w:rFonts w:hint="default"/>
          <w:b w:val="0"/>
          <w:snapToGrid/>
          <w:color w:val="auto"/>
          <w:kern w:val="2"/>
          <w:sz w:val="21"/>
          <w:szCs w:val="24"/>
          <w:lang w:bidi="ar-SA"/>
        </w:rPr>
      </w:pPr>
      <w:r>
        <w:rPr>
          <w:rFonts w:hint="default"/>
          <w:b w:val="0"/>
          <w:snapToGrid/>
          <w:color w:val="auto"/>
          <w:kern w:val="2"/>
          <w:sz w:val="21"/>
          <w:szCs w:val="24"/>
          <w:lang w:bidi="ar-SA"/>
        </w:rPr>
        <w:t>有依法缴纳税收和社会保障资金的良好记录：提供投标截止日前6个月内任意1个月依法缴纳税收和社会保障资金的相关材料(或提供相关承诺函）。如依法免税或不需要缴纳社会保障资金的，提供相应证明材料。</w:t>
      </w:r>
    </w:p>
    <w:p>
      <w:pPr>
        <w:pStyle w:val="4"/>
        <w:widowControl w:val="0"/>
        <w:numPr>
          <w:ilvl w:val="0"/>
          <w:numId w:val="2"/>
        </w:numPr>
        <w:tabs>
          <w:tab w:val="left" w:pos="0"/>
          <w:tab w:val="clear" w:pos="420"/>
        </w:tabs>
        <w:autoSpaceDE/>
        <w:autoSpaceDN/>
        <w:adjustRightInd/>
        <w:snapToGrid/>
        <w:spacing w:before="0" w:beforeAutospacing="0" w:after="0" w:afterAutospacing="0" w:line="360" w:lineRule="auto"/>
        <w:ind w:firstLine="420" w:firstLineChars="200"/>
        <w:jc w:val="both"/>
        <w:textAlignment w:val="auto"/>
        <w:outlineLvl w:val="3"/>
        <w:rPr>
          <w:rFonts w:hint="default"/>
          <w:b w:val="0"/>
          <w:snapToGrid/>
          <w:color w:val="auto"/>
          <w:kern w:val="2"/>
          <w:sz w:val="21"/>
          <w:szCs w:val="24"/>
          <w:lang w:bidi="ar-SA"/>
        </w:rPr>
      </w:pPr>
      <w:r>
        <w:rPr>
          <w:rFonts w:hint="default"/>
          <w:b w:val="0"/>
          <w:snapToGrid/>
          <w:color w:val="auto"/>
          <w:kern w:val="2"/>
          <w:sz w:val="21"/>
          <w:szCs w:val="24"/>
          <w:lang w:bidi="ar-SA"/>
        </w:rPr>
        <w:t>具有良好的商业信誉和健全的财务会计制度：供应商必须具有良好的商业信誉和健全的财务会计制度（提供近三年财务状况报告或基本开户行出具的资信证明或专业担保机构出具的投标担保函或提供相关承诺函）。</w:t>
      </w:r>
    </w:p>
    <w:p>
      <w:pPr>
        <w:pStyle w:val="4"/>
        <w:widowControl w:val="0"/>
        <w:numPr>
          <w:ilvl w:val="0"/>
          <w:numId w:val="2"/>
        </w:numPr>
        <w:tabs>
          <w:tab w:val="left" w:pos="0"/>
          <w:tab w:val="clear" w:pos="420"/>
        </w:tabs>
        <w:autoSpaceDE/>
        <w:autoSpaceDN/>
        <w:adjustRightInd/>
        <w:snapToGrid/>
        <w:spacing w:before="0" w:beforeAutospacing="0" w:after="0" w:afterAutospacing="0" w:line="360" w:lineRule="auto"/>
        <w:ind w:firstLine="420" w:firstLineChars="200"/>
        <w:jc w:val="both"/>
        <w:textAlignment w:val="auto"/>
        <w:outlineLvl w:val="3"/>
        <w:rPr>
          <w:rFonts w:hint="default"/>
          <w:b w:val="0"/>
          <w:snapToGrid/>
          <w:color w:val="auto"/>
          <w:kern w:val="2"/>
          <w:sz w:val="21"/>
          <w:szCs w:val="24"/>
          <w:lang w:bidi="ar-SA"/>
        </w:rPr>
      </w:pPr>
      <w:r>
        <w:rPr>
          <w:rFonts w:hint="default"/>
          <w:b w:val="0"/>
          <w:snapToGrid/>
          <w:color w:val="auto"/>
          <w:kern w:val="2"/>
          <w:sz w:val="21"/>
          <w:szCs w:val="24"/>
          <w:lang w:bidi="ar-SA"/>
        </w:rPr>
        <w:t>履行合同所必需的设备和专业技术能力：按投标（响应）文件格式填报设备及专业技术能力情况。</w:t>
      </w:r>
    </w:p>
    <w:p>
      <w:pPr>
        <w:pStyle w:val="4"/>
        <w:widowControl w:val="0"/>
        <w:numPr>
          <w:ilvl w:val="0"/>
          <w:numId w:val="2"/>
        </w:numPr>
        <w:tabs>
          <w:tab w:val="left" w:pos="0"/>
          <w:tab w:val="clear" w:pos="420"/>
        </w:tabs>
        <w:autoSpaceDE/>
        <w:autoSpaceDN/>
        <w:adjustRightInd/>
        <w:snapToGrid/>
        <w:spacing w:before="0" w:beforeAutospacing="0" w:after="0" w:afterAutospacing="0" w:line="360" w:lineRule="auto"/>
        <w:ind w:firstLine="420" w:firstLineChars="200"/>
        <w:jc w:val="both"/>
        <w:textAlignment w:val="auto"/>
        <w:outlineLvl w:val="3"/>
        <w:rPr>
          <w:rFonts w:hint="default"/>
          <w:b w:val="0"/>
          <w:snapToGrid/>
          <w:color w:val="auto"/>
          <w:kern w:val="2"/>
          <w:sz w:val="21"/>
          <w:szCs w:val="24"/>
          <w:lang w:bidi="ar-SA"/>
        </w:rPr>
      </w:pPr>
      <w:r>
        <w:rPr>
          <w:rFonts w:hint="default"/>
          <w:b w:val="0"/>
          <w:snapToGrid/>
          <w:color w:val="auto"/>
          <w:kern w:val="2"/>
          <w:sz w:val="21"/>
          <w:szCs w:val="24"/>
          <w:lang w:bidi="ar-SA"/>
        </w:rPr>
        <w:t>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3"/>
        <w:keepNext w:val="0"/>
        <w:keepLines w:val="0"/>
        <w:widowControl w:val="0"/>
        <w:numPr>
          <w:ilvl w:val="0"/>
          <w:numId w:val="1"/>
        </w:numPr>
        <w:autoSpaceDE/>
        <w:autoSpaceDN/>
        <w:adjustRightInd/>
        <w:snapToGrid/>
        <w:spacing w:before="156" w:beforeLines="50" w:after="0" w:line="360"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落实政府采购政策需满足的资格要求：</w:t>
      </w:r>
    </w:p>
    <w:p>
      <w:pPr>
        <w:spacing w:line="360" w:lineRule="auto"/>
        <w:ind w:firstLine="420" w:firstLineChars="200"/>
        <w:outlineLvl w:val="2"/>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采购包1（寮步镇石龙坑村韩氏族谱）：/。</w:t>
      </w:r>
    </w:p>
    <w:p>
      <w:pPr>
        <w:pStyle w:val="3"/>
        <w:keepNext w:val="0"/>
        <w:keepLines w:val="0"/>
        <w:widowControl w:val="0"/>
        <w:numPr>
          <w:ilvl w:val="0"/>
          <w:numId w:val="1"/>
        </w:numPr>
        <w:autoSpaceDE/>
        <w:autoSpaceDN/>
        <w:adjustRightInd/>
        <w:snapToGrid/>
        <w:spacing w:before="156" w:beforeLines="50" w:after="0" w:line="360"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本项目特定的资格要求：</w:t>
      </w:r>
    </w:p>
    <w:p>
      <w:pPr>
        <w:spacing w:line="360" w:lineRule="auto"/>
        <w:ind w:firstLine="420" w:firstLineChars="200"/>
        <w:outlineLvl w:val="2"/>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合同包1（寮步镇石龙坑村韩氏族谱）：</w:t>
      </w:r>
    </w:p>
    <w:p>
      <w:pPr>
        <w:pStyle w:val="4"/>
        <w:widowControl w:val="0"/>
        <w:numPr>
          <w:ilvl w:val="0"/>
          <w:numId w:val="3"/>
        </w:numPr>
        <w:autoSpaceDE/>
        <w:autoSpaceDN/>
        <w:adjustRightInd/>
        <w:snapToGrid/>
        <w:spacing w:before="0" w:beforeAutospacing="0" w:after="0" w:afterAutospacing="0" w:line="360" w:lineRule="auto"/>
        <w:ind w:firstLine="420" w:firstLineChars="200"/>
        <w:jc w:val="both"/>
        <w:textAlignment w:val="auto"/>
        <w:outlineLvl w:val="3"/>
        <w:rPr>
          <w:rFonts w:hint="default"/>
          <w:b w:val="0"/>
          <w:snapToGrid/>
          <w:color w:val="auto"/>
          <w:kern w:val="2"/>
          <w:sz w:val="21"/>
          <w:szCs w:val="24"/>
          <w:lang w:bidi="ar-SA"/>
        </w:rPr>
      </w:pPr>
      <w:r>
        <w:rPr>
          <w:rFonts w:hint="default"/>
          <w:b w:val="0"/>
          <w:snapToGrid/>
          <w:color w:val="auto"/>
          <w:kern w:val="2"/>
          <w:sz w:val="21"/>
          <w:szCs w:val="24"/>
          <w:lang w:bidi="ar-SA"/>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 查询结果为准，如相关失信记录已失效，供应商需提供相关证明资料）。</w:t>
      </w:r>
    </w:p>
    <w:p>
      <w:pPr>
        <w:pStyle w:val="4"/>
        <w:widowControl w:val="0"/>
        <w:numPr>
          <w:ilvl w:val="0"/>
          <w:numId w:val="3"/>
        </w:numPr>
        <w:autoSpaceDE/>
        <w:autoSpaceDN/>
        <w:adjustRightInd/>
        <w:snapToGrid/>
        <w:spacing w:before="0" w:beforeAutospacing="0" w:after="0" w:afterAutospacing="0" w:line="360" w:lineRule="auto"/>
        <w:ind w:firstLine="420" w:firstLineChars="200"/>
        <w:jc w:val="both"/>
        <w:textAlignment w:val="auto"/>
        <w:outlineLvl w:val="3"/>
        <w:rPr>
          <w:rFonts w:hint="default"/>
          <w:b w:val="0"/>
          <w:snapToGrid/>
          <w:color w:val="auto"/>
          <w:kern w:val="2"/>
          <w:sz w:val="21"/>
          <w:szCs w:val="24"/>
          <w:lang w:bidi="ar-SA"/>
        </w:rPr>
      </w:pPr>
      <w:r>
        <w:rPr>
          <w:rFonts w:hint="default"/>
          <w:b w:val="0"/>
          <w:snapToGrid/>
          <w:color w:val="auto"/>
          <w:kern w:val="2"/>
          <w:sz w:val="21"/>
          <w:szCs w:val="24"/>
          <w:lang w:bidi="ar-SA"/>
        </w:rPr>
        <w:t xml:space="preserve">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   </w:t>
      </w:r>
    </w:p>
    <w:bookmarkEnd w:id="5"/>
    <w:bookmarkEnd w:id="6"/>
    <w:bookmarkEnd w:id="7"/>
    <w:bookmarkEnd w:id="8"/>
    <w:p>
      <w:pPr>
        <w:numPr>
          <w:ilvl w:val="0"/>
          <w:numId w:val="0"/>
        </w:numPr>
        <w:spacing w:line="360" w:lineRule="auto"/>
        <w:rPr>
          <w:rFonts w:hint="default"/>
          <w:b/>
          <w:sz w:val="21"/>
          <w:szCs w:val="21"/>
        </w:rPr>
      </w:pPr>
      <w:bookmarkStart w:id="9" w:name="_Toc18981"/>
      <w:bookmarkStart w:id="10" w:name="_Toc14738"/>
      <w:bookmarkStart w:id="11" w:name="_Toc5133"/>
      <w:r>
        <w:rPr>
          <w:rFonts w:hint="default" w:ascii="宋体"/>
          <w:b/>
          <w:sz w:val="21"/>
          <w:szCs w:val="21"/>
        </w:rPr>
        <w:t>三</w:t>
      </w:r>
      <w:r>
        <w:rPr>
          <w:rFonts w:hint="default" w:ascii="宋体"/>
          <w:b/>
          <w:sz w:val="21"/>
          <w:szCs w:val="21"/>
          <w:lang w:eastAsia="zh-CN"/>
        </w:rPr>
        <w:t>．</w:t>
      </w:r>
      <w:r>
        <w:rPr>
          <w:rFonts w:hint="default" w:ascii="宋体"/>
          <w:b/>
          <w:sz w:val="21"/>
          <w:szCs w:val="21"/>
        </w:rPr>
        <w:t>获取磋商文件</w:t>
      </w:r>
      <w:bookmarkEnd w:id="9"/>
      <w:bookmarkEnd w:id="10"/>
      <w:bookmarkEnd w:id="11"/>
    </w:p>
    <w:p>
      <w:pPr>
        <w:pStyle w:val="5"/>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时间：2023年05月1</w:t>
      </w:r>
      <w:r>
        <w:rPr>
          <w:rFonts w:hint="eastAsia" w:ascii="宋体" w:hAnsi="宋体" w:cs="宋体"/>
          <w:color w:val="auto"/>
          <w:sz w:val="21"/>
          <w:szCs w:val="21"/>
          <w:shd w:val="clear" w:color="auto" w:fill="FFFFFF"/>
          <w:lang w:val="en-US" w:eastAsia="zh-CN"/>
        </w:rPr>
        <w:t>2</w:t>
      </w:r>
      <w:r>
        <w:rPr>
          <w:rFonts w:hint="default" w:ascii="宋体" w:hAnsi="宋体" w:cs="宋体"/>
          <w:color w:val="auto"/>
          <w:sz w:val="21"/>
          <w:szCs w:val="21"/>
          <w:shd w:val="clear" w:color="auto" w:fill="FFFFFF"/>
        </w:rPr>
        <w:t>日至2023年05月1</w:t>
      </w:r>
      <w:r>
        <w:rPr>
          <w:rFonts w:hint="eastAsia" w:ascii="宋体" w:hAnsi="宋体" w:cs="宋体"/>
          <w:color w:val="auto"/>
          <w:sz w:val="21"/>
          <w:szCs w:val="21"/>
          <w:shd w:val="clear" w:color="auto" w:fill="FFFFFF"/>
          <w:lang w:val="en-US" w:eastAsia="zh-CN"/>
        </w:rPr>
        <w:t>9</w:t>
      </w:r>
      <w:r>
        <w:rPr>
          <w:rFonts w:hint="default" w:ascii="宋体" w:hAnsi="宋体" w:cs="宋体"/>
          <w:color w:val="auto"/>
          <w:sz w:val="21"/>
          <w:szCs w:val="21"/>
          <w:shd w:val="clear" w:color="auto" w:fill="FFFFFF"/>
        </w:rPr>
        <w:t>日，每天上午9:00:00至12:00:00，下午14:00:00至17:00:00（北京时间,法定节假日除外）</w:t>
      </w:r>
    </w:p>
    <w:p>
      <w:pPr>
        <w:pStyle w:val="5"/>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地点：东莞市东城街道堑头新楼工业街1号5栋506室</w:t>
      </w:r>
    </w:p>
    <w:p>
      <w:pPr>
        <w:pStyle w:val="5"/>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方式：现场购买，</w:t>
      </w:r>
      <w:r>
        <w:rPr>
          <w:rFonts w:hint="default" w:ascii="宋体" w:hAnsi="宋体" w:cs="宋体"/>
          <w:color w:val="auto"/>
          <w:sz w:val="21"/>
          <w:szCs w:val="21"/>
        </w:rPr>
        <w:t>售后不退</w:t>
      </w:r>
    </w:p>
    <w:p>
      <w:pPr>
        <w:pStyle w:val="5"/>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售价：招标文件每套售价200元（人民币）</w:t>
      </w:r>
    </w:p>
    <w:p>
      <w:pPr>
        <w:pStyle w:val="5"/>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获取招</w:t>
      </w:r>
      <w:bookmarkStart w:id="30" w:name="_GoBack"/>
      <w:bookmarkEnd w:id="30"/>
      <w:r>
        <w:rPr>
          <w:rFonts w:hint="default" w:ascii="宋体" w:hAnsi="宋体" w:cs="宋体"/>
          <w:color w:val="auto"/>
          <w:sz w:val="21"/>
          <w:szCs w:val="21"/>
          <w:shd w:val="clear" w:color="auto" w:fill="FFFFFF"/>
        </w:rPr>
        <w:t>标文件方式：现场购买；响应人在购买招标文件时须提供如下证明材料：法人或其他组织提供《营业执照》或《事业单位法人证书》或其他合法组织登记证书复印件（加盖公章）；自然人只需提交身份证复印件。请各响应人在报名时自带U盘等存储设备现场拷贝项目相关资料。</w:t>
      </w:r>
    </w:p>
    <w:p>
      <w:pPr>
        <w:numPr>
          <w:ilvl w:val="0"/>
          <w:numId w:val="0"/>
        </w:numPr>
        <w:spacing w:line="360" w:lineRule="auto"/>
        <w:rPr>
          <w:rFonts w:hint="default"/>
          <w:b/>
          <w:sz w:val="21"/>
          <w:szCs w:val="21"/>
        </w:rPr>
      </w:pPr>
      <w:bookmarkStart w:id="12" w:name="_Toc12249"/>
      <w:bookmarkStart w:id="13" w:name="_Toc23194"/>
      <w:bookmarkStart w:id="14" w:name="_Toc19446"/>
      <w:r>
        <w:rPr>
          <w:rFonts w:hint="default" w:ascii="宋体"/>
          <w:b/>
          <w:sz w:val="21"/>
          <w:szCs w:val="21"/>
          <w:lang w:eastAsia="zh-CN"/>
        </w:rPr>
        <w:t>四．</w:t>
      </w:r>
      <w:r>
        <w:rPr>
          <w:rFonts w:hint="default" w:ascii="宋体"/>
          <w:b/>
          <w:sz w:val="21"/>
          <w:szCs w:val="21"/>
        </w:rPr>
        <w:t>提交响应文件截止时间、开启时间和地点</w:t>
      </w:r>
      <w:bookmarkEnd w:id="12"/>
      <w:bookmarkEnd w:id="13"/>
      <w:bookmarkEnd w:id="14"/>
    </w:p>
    <w:p>
      <w:pPr>
        <w:pStyle w:val="5"/>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2023年06月02日15时00分00秒（北京时间）</w:t>
      </w:r>
    </w:p>
    <w:p>
      <w:pPr>
        <w:pStyle w:val="5"/>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地点：东莞市东城街道堑头新楼工业街1号5栋506室</w:t>
      </w:r>
    </w:p>
    <w:p>
      <w:pPr>
        <w:numPr>
          <w:ilvl w:val="0"/>
          <w:numId w:val="0"/>
        </w:numPr>
        <w:spacing w:line="360" w:lineRule="auto"/>
        <w:rPr>
          <w:rFonts w:hint="default"/>
          <w:b/>
          <w:sz w:val="21"/>
          <w:szCs w:val="21"/>
        </w:rPr>
      </w:pPr>
      <w:bookmarkStart w:id="15" w:name="_Toc24019"/>
      <w:bookmarkStart w:id="16" w:name="_Toc16947"/>
      <w:bookmarkStart w:id="17" w:name="_Toc31513"/>
      <w:r>
        <w:rPr>
          <w:rFonts w:hint="default" w:ascii="宋体"/>
          <w:b/>
          <w:sz w:val="21"/>
          <w:szCs w:val="21"/>
        </w:rPr>
        <w:t>五</w:t>
      </w:r>
      <w:r>
        <w:rPr>
          <w:rFonts w:hint="default" w:ascii="宋体"/>
          <w:b/>
          <w:sz w:val="21"/>
          <w:szCs w:val="21"/>
          <w:lang w:eastAsia="zh-CN"/>
        </w:rPr>
        <w:t>．</w:t>
      </w:r>
      <w:r>
        <w:rPr>
          <w:rFonts w:hint="default" w:ascii="宋体"/>
          <w:b/>
          <w:sz w:val="21"/>
          <w:szCs w:val="21"/>
        </w:rPr>
        <w:t>公告期限、发布公告的媒介</w:t>
      </w:r>
      <w:bookmarkEnd w:id="15"/>
      <w:bookmarkEnd w:id="16"/>
      <w:bookmarkEnd w:id="17"/>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公告期限：自本公告发布之日起不得少于</w:t>
      </w:r>
      <w:r>
        <w:rPr>
          <w:rFonts w:hint="default" w:ascii="宋体" w:hAnsi="宋体" w:cs="宋体"/>
          <w:color w:val="auto"/>
          <w:sz w:val="21"/>
          <w:szCs w:val="21"/>
          <w:lang w:val="en-US" w:eastAsia="zh-CN"/>
        </w:rPr>
        <w:t>5</w:t>
      </w:r>
      <w:r>
        <w:rPr>
          <w:rFonts w:hint="default" w:ascii="宋体" w:hAnsi="宋体" w:cs="宋体"/>
          <w:color w:val="auto"/>
          <w:sz w:val="21"/>
          <w:szCs w:val="21"/>
        </w:rPr>
        <w:t>个工作日。</w:t>
      </w:r>
    </w:p>
    <w:p>
      <w:pPr>
        <w:numPr>
          <w:ilvl w:val="0"/>
          <w:numId w:val="0"/>
        </w:numPr>
        <w:spacing w:line="360" w:lineRule="auto"/>
        <w:rPr>
          <w:rFonts w:hint="default"/>
          <w:b/>
          <w:sz w:val="21"/>
          <w:szCs w:val="21"/>
        </w:rPr>
      </w:pPr>
      <w:bookmarkStart w:id="18" w:name="_Toc3227"/>
      <w:bookmarkStart w:id="19" w:name="_Toc31650"/>
      <w:bookmarkStart w:id="20" w:name="_Toc23287"/>
      <w:r>
        <w:rPr>
          <w:rFonts w:hint="default" w:ascii="宋体"/>
          <w:b/>
          <w:sz w:val="21"/>
          <w:szCs w:val="21"/>
        </w:rPr>
        <w:t>六</w:t>
      </w:r>
      <w:r>
        <w:rPr>
          <w:rFonts w:hint="default" w:ascii="宋体"/>
          <w:b/>
          <w:sz w:val="21"/>
          <w:szCs w:val="21"/>
          <w:lang w:eastAsia="zh-CN"/>
        </w:rPr>
        <w:t>．</w:t>
      </w:r>
      <w:r>
        <w:rPr>
          <w:rFonts w:hint="default" w:ascii="宋体"/>
          <w:b/>
          <w:sz w:val="21"/>
          <w:szCs w:val="21"/>
        </w:rPr>
        <w:t>其他补充事宜</w:t>
      </w:r>
    </w:p>
    <w:p>
      <w:pPr>
        <w:pStyle w:val="5"/>
        <w:autoSpaceDE/>
        <w:autoSpaceDN/>
        <w:adjustRightInd/>
        <w:snapToGrid/>
        <w:spacing w:before="0" w:beforeAutospacing="0" w:after="0" w:afterAutospacing="0"/>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w:t>
      </w:r>
    </w:p>
    <w:p>
      <w:pPr>
        <w:numPr>
          <w:ilvl w:val="0"/>
          <w:numId w:val="0"/>
        </w:numPr>
        <w:spacing w:line="360" w:lineRule="auto"/>
        <w:rPr>
          <w:rFonts w:hint="default"/>
          <w:b/>
          <w:sz w:val="21"/>
          <w:szCs w:val="21"/>
        </w:rPr>
      </w:pPr>
      <w:r>
        <w:rPr>
          <w:rFonts w:hint="default" w:ascii="宋体"/>
          <w:b/>
          <w:sz w:val="21"/>
          <w:szCs w:val="21"/>
          <w:lang w:eastAsia="zh-CN"/>
        </w:rPr>
        <w:t>七．</w:t>
      </w:r>
      <w:r>
        <w:rPr>
          <w:rFonts w:hint="default" w:ascii="宋体"/>
          <w:b/>
          <w:sz w:val="21"/>
          <w:szCs w:val="21"/>
        </w:rPr>
        <w:t>本项目联系方式</w:t>
      </w:r>
      <w:bookmarkEnd w:id="18"/>
      <w:bookmarkEnd w:id="19"/>
      <w:bookmarkEnd w:id="20"/>
    </w:p>
    <w:p>
      <w:pPr>
        <w:spacing w:line="360" w:lineRule="auto"/>
        <w:outlineLvl w:val="2"/>
        <w:rPr>
          <w:rFonts w:hint="default" w:ascii="宋体" w:hAnsi="宋体" w:cs="宋体"/>
          <w:color w:val="auto"/>
          <w:sz w:val="21"/>
          <w:szCs w:val="21"/>
        </w:rPr>
      </w:pPr>
      <w:bookmarkStart w:id="21" w:name="_Toc13929"/>
      <w:bookmarkStart w:id="22" w:name="_Toc20212"/>
      <w:bookmarkStart w:id="23" w:name="_Toc23661"/>
      <w:r>
        <w:rPr>
          <w:rFonts w:hint="default" w:ascii="宋体" w:hAnsi="宋体" w:cs="宋体"/>
          <w:color w:val="auto"/>
          <w:sz w:val="21"/>
          <w:szCs w:val="21"/>
        </w:rPr>
        <w:t>1.采购人信息</w:t>
      </w:r>
      <w:bookmarkEnd w:id="21"/>
      <w:bookmarkEnd w:id="22"/>
      <w:bookmarkEnd w:id="23"/>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名称：东莞市寮步镇石龙坑股份经济联合社</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地址：石龙坑村委会</w:t>
      </w:r>
    </w:p>
    <w:p>
      <w:pPr>
        <w:spacing w:line="360" w:lineRule="auto"/>
        <w:ind w:firstLine="420" w:firstLineChars="200"/>
        <w:rPr>
          <w:rFonts w:hint="default" w:ascii="宋体"/>
          <w:color w:val="auto"/>
          <w:sz w:val="22"/>
          <w:szCs w:val="22"/>
          <w:lang w:eastAsia="zh-CN"/>
        </w:rPr>
      </w:pPr>
      <w:r>
        <w:rPr>
          <w:rFonts w:hint="default" w:ascii="宋体" w:hAnsi="宋体" w:cs="宋体"/>
          <w:color w:val="auto"/>
          <w:sz w:val="21"/>
          <w:szCs w:val="21"/>
          <w:lang w:eastAsia="zh-CN"/>
        </w:rPr>
        <w:t>联系方式：0769</w:t>
      </w:r>
      <w:r>
        <w:rPr>
          <w:rFonts w:hint="default" w:ascii="宋体" w:hAnsi="宋体" w:cs="宋体"/>
          <w:color w:val="auto"/>
          <w:sz w:val="21"/>
          <w:szCs w:val="21"/>
          <w:lang w:val="en-US" w:eastAsia="zh-CN"/>
        </w:rPr>
        <w:t>-</w:t>
      </w:r>
      <w:r>
        <w:rPr>
          <w:rFonts w:hint="default" w:ascii="宋体" w:hAnsi="宋体" w:cs="宋体"/>
          <w:color w:val="auto"/>
          <w:sz w:val="21"/>
          <w:szCs w:val="21"/>
          <w:lang w:eastAsia="zh-CN"/>
        </w:rPr>
        <w:t>83321446</w:t>
      </w:r>
    </w:p>
    <w:p>
      <w:pPr>
        <w:spacing w:line="360" w:lineRule="auto"/>
        <w:outlineLvl w:val="2"/>
        <w:rPr>
          <w:rFonts w:hint="default" w:ascii="宋体" w:hAnsi="宋体" w:cs="宋体"/>
          <w:color w:val="auto"/>
          <w:sz w:val="21"/>
          <w:szCs w:val="21"/>
        </w:rPr>
      </w:pPr>
      <w:bookmarkStart w:id="24" w:name="_Toc3159"/>
      <w:bookmarkStart w:id="25" w:name="_Toc11442"/>
      <w:bookmarkStart w:id="26" w:name="_Toc14104"/>
      <w:r>
        <w:rPr>
          <w:rFonts w:hint="default" w:ascii="宋体" w:hAnsi="宋体" w:cs="宋体"/>
          <w:color w:val="auto"/>
          <w:sz w:val="21"/>
          <w:szCs w:val="21"/>
        </w:rPr>
        <w:t>2.采购代理机构信息</w:t>
      </w:r>
      <w:bookmarkEnd w:id="24"/>
      <w:bookmarkEnd w:id="25"/>
      <w:bookmarkEnd w:id="26"/>
    </w:p>
    <w:p>
      <w:pPr>
        <w:spacing w:line="360" w:lineRule="auto"/>
        <w:ind w:firstLine="420" w:firstLineChars="200"/>
        <w:rPr>
          <w:rFonts w:hint="default" w:ascii="宋体" w:hAnsi="宋体" w:cs="宋体"/>
          <w:color w:val="auto"/>
          <w:sz w:val="21"/>
          <w:szCs w:val="21"/>
          <w:lang w:eastAsia="zh-CN"/>
        </w:rPr>
      </w:pPr>
      <w:bookmarkStart w:id="27" w:name="_Toc683"/>
      <w:bookmarkStart w:id="28" w:name="_Toc19343"/>
      <w:bookmarkStart w:id="29" w:name="_Toc27879"/>
      <w:r>
        <w:rPr>
          <w:rFonts w:hint="default" w:ascii="宋体" w:hAnsi="宋体" w:cs="宋体"/>
          <w:color w:val="auto"/>
          <w:sz w:val="21"/>
          <w:szCs w:val="21"/>
          <w:lang w:eastAsia="zh-CN"/>
        </w:rPr>
        <w:t>名称：东莞市金燕工程管理有限公司</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地址：广东省东莞市望牛墩镇中下坊明基新村十三巷2号之一</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联系方式：13416956677</w:t>
      </w:r>
    </w:p>
    <w:p>
      <w:pPr>
        <w:spacing w:line="360" w:lineRule="auto"/>
        <w:outlineLvl w:val="2"/>
        <w:rPr>
          <w:rFonts w:hint="default" w:ascii="宋体" w:hAnsi="宋体" w:cs="宋体"/>
          <w:color w:val="auto"/>
          <w:sz w:val="21"/>
          <w:szCs w:val="21"/>
        </w:rPr>
      </w:pPr>
      <w:r>
        <w:rPr>
          <w:rFonts w:hint="default" w:ascii="宋体" w:hAnsi="宋体" w:cs="宋体"/>
          <w:color w:val="auto"/>
          <w:sz w:val="21"/>
          <w:szCs w:val="21"/>
        </w:rPr>
        <w:t>3.项目联系方式</w:t>
      </w:r>
      <w:bookmarkEnd w:id="27"/>
      <w:bookmarkEnd w:id="28"/>
      <w:bookmarkEnd w:id="29"/>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项目联系人：李工</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电话：13416956677</w:t>
      </w:r>
    </w:p>
    <w:p>
      <w:pPr>
        <w:pStyle w:val="5"/>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p>
    <w:p>
      <w:pPr>
        <w:pStyle w:val="5"/>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p>
    <w:p>
      <w:pPr>
        <w:pStyle w:val="5"/>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r>
        <w:rPr>
          <w:rFonts w:hint="default" w:ascii="宋体" w:hAnsi="宋体" w:cs="宋体"/>
          <w:color w:val="auto"/>
          <w:spacing w:val="-12"/>
          <w:sz w:val="21"/>
          <w:szCs w:val="21"/>
        </w:rPr>
        <w:t>东莞市金燕工程管理有限公司</w:t>
      </w:r>
    </w:p>
    <w:p>
      <w:pPr>
        <w:pStyle w:val="5"/>
        <w:shd w:val="clear" w:color="auto" w:fill="FFFFFF"/>
        <w:autoSpaceDE/>
        <w:autoSpaceDN/>
        <w:adjustRightInd/>
        <w:snapToGrid/>
        <w:spacing w:before="0" w:beforeAutospacing="0" w:after="0" w:afterAutospacing="0" w:line="360" w:lineRule="auto"/>
        <w:ind w:firstLine="480"/>
        <w:jc w:val="right"/>
        <w:rPr>
          <w:rFonts w:hint="default"/>
          <w:color w:val="auto"/>
          <w:sz w:val="24"/>
          <w:szCs w:val="21"/>
        </w:rPr>
      </w:pPr>
      <w:r>
        <w:rPr>
          <w:rFonts w:hint="default" w:ascii="宋体" w:hAnsi="宋体" w:cs="宋体"/>
          <w:color w:val="auto"/>
          <w:sz w:val="21"/>
          <w:szCs w:val="21"/>
          <w:shd w:val="clear" w:color="auto" w:fill="FFFFFF"/>
        </w:rPr>
        <w:t>2023年05月1</w:t>
      </w:r>
      <w:r>
        <w:rPr>
          <w:rFonts w:hint="eastAsia" w:ascii="宋体" w:hAnsi="宋体" w:cs="宋体"/>
          <w:color w:val="auto"/>
          <w:sz w:val="21"/>
          <w:szCs w:val="21"/>
          <w:shd w:val="clear" w:color="auto" w:fill="FFFFFF"/>
          <w:lang w:val="en-US" w:eastAsia="zh-CN"/>
        </w:rPr>
        <w:t>2</w:t>
      </w:r>
      <w:r>
        <w:rPr>
          <w:rFonts w:hint="default" w:ascii="宋体" w:hAnsi="宋体" w:cs="宋体"/>
          <w:color w:val="auto"/>
          <w:sz w:val="21"/>
          <w:szCs w:val="21"/>
          <w:shd w:val="clear" w:color="auto" w:fill="FFFFFF"/>
        </w:rPr>
        <w:t>日</w:t>
      </w:r>
    </w:p>
    <w:p/>
    <w:sectPr>
      <w:pgSz w:w="11906" w:h="16838"/>
      <w:pgMar w:top="1440" w:right="1286"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981F8"/>
    <w:multiLevelType w:val="multilevel"/>
    <w:tmpl w:val="DFD981F8"/>
    <w:lvl w:ilvl="0" w:tentative="0">
      <w:start w:val="1"/>
      <w:numFmt w:val="decimal"/>
      <w:suff w:val="nothing"/>
      <w:lvlText w:val="%1．"/>
      <w:lvlJc w:val="left"/>
      <w:pPr>
        <w:ind w:left="0" w:firstLine="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0242433"/>
    <w:multiLevelType w:val="multilevel"/>
    <w:tmpl w:val="00242433"/>
    <w:lvl w:ilvl="0" w:tentative="0">
      <w:start w:val="1"/>
      <w:numFmt w:val="decimal"/>
      <w:suff w:val="space"/>
      <w:lvlText w:val="3.%1"/>
      <w:lvlJc w:val="left"/>
      <w:pPr>
        <w:tabs>
          <w:tab w:val="left" w:pos="0"/>
        </w:tabs>
        <w:ind w:left="0" w:firstLine="20"/>
      </w:pPr>
      <w:rPr>
        <w:rFonts w:hint="default" w:ascii="宋体" w:hAnsi="宋体" w:eastAsia="宋体" w:cs="宋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3B2F0BE6"/>
    <w:multiLevelType w:val="multilevel"/>
    <w:tmpl w:val="3B2F0BE6"/>
    <w:lvl w:ilvl="0" w:tentative="0">
      <w:start w:val="1"/>
      <w:numFmt w:val="decimal"/>
      <w:suff w:val="space"/>
      <w:lvlText w:val="1.%1"/>
      <w:lvlJc w:val="left"/>
      <w:pPr>
        <w:tabs>
          <w:tab w:val="left" w:pos="420"/>
        </w:tabs>
        <w:ind w:left="0" w:firstLine="20"/>
      </w:pPr>
      <w:rPr>
        <w:rFonts w:hint="default" w:ascii="宋体" w:hAnsi="宋体" w:eastAsia="宋体" w:cs="宋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jFjZGQ0OWM4NzZjMGJiYzY4ODJhY2EzMWJlZmEifQ=="/>
  </w:docVars>
  <w:rsids>
    <w:rsidRoot w:val="00000000"/>
    <w:rsid w:val="40F4750D"/>
    <w:rsid w:val="6673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kinsoku w:val="0"/>
      <w:autoSpaceDE w:val="0"/>
      <w:autoSpaceDN w:val="0"/>
      <w:adjustRightInd w:val="0"/>
      <w:snapToGrid w:val="0"/>
      <w:textAlignment w:val="baseline"/>
    </w:pPr>
    <w:rPr>
      <w:rFonts w:hint="default" w:ascii="Arial" w:hAnsi="Arial" w:eastAsia="宋体" w:cs="Arial"/>
      <w:snapToGrid w:val="0"/>
      <w:color w:val="000000"/>
      <w:sz w:val="21"/>
      <w:szCs w:val="21"/>
    </w:rPr>
  </w:style>
  <w:style w:type="paragraph" w:styleId="3">
    <w:name w:val="heading 3"/>
    <w:basedOn w:val="1"/>
    <w:next w:val="1"/>
    <w:unhideWhenUsed/>
    <w:qFormat/>
    <w:uiPriority w:val="0"/>
    <w:pPr>
      <w:keepNext/>
      <w:keepLines/>
      <w:spacing w:before="260" w:after="260" w:line="413" w:lineRule="auto"/>
      <w:outlineLvl w:val="2"/>
    </w:pPr>
    <w:rPr>
      <w:rFonts w:hint="eastAsia" w:ascii="Times New Roman" w:hAnsi="Times New Roman" w:eastAsia="Times New Roman"/>
      <w:sz w:val="30"/>
      <w:szCs w:val="32"/>
    </w:rPr>
  </w:style>
  <w:style w:type="paragraph" w:styleId="4">
    <w:name w:val="heading 4"/>
    <w:basedOn w:val="1"/>
    <w:next w:val="1"/>
    <w:unhideWhenUsed/>
    <w:qFormat/>
    <w:uiPriority w:val="0"/>
    <w:pPr>
      <w:spacing w:before="100" w:beforeAutospacing="1" w:after="100" w:afterAutospacing="1"/>
    </w:pPr>
    <w:rPr>
      <w:rFonts w:hint="default" w:ascii="宋体" w:hAnsi="宋体" w:cs="宋体"/>
      <w:b/>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hint="default"/>
      <w:sz w:val="21"/>
      <w:szCs w:val="21"/>
    </w:rPr>
  </w:style>
  <w:style w:type="paragraph" w:styleId="5">
    <w:name w:val="Normal (Web)"/>
    <w:basedOn w:val="1"/>
    <w:unhideWhenUsed/>
    <w:qFormat/>
    <w:uiPriority w:val="0"/>
    <w:pPr>
      <w:spacing w:before="100" w:beforeAutospacing="1" w:after="100" w:afterAutospacing="1"/>
    </w:pPr>
    <w:rPr>
      <w:rFonts w:hint="default"/>
      <w:sz w:val="24"/>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1607</Words>
  <Characters>1821</Characters>
  <Lines>0</Lines>
  <Paragraphs>0</Paragraphs>
  <TotalTime>1</TotalTime>
  <ScaleCrop>false</ScaleCrop>
  <LinksUpToDate>false</LinksUpToDate>
  <CharactersWithSpaces>1825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Administrator</dc:creator>
  <cp:lastModifiedBy>WPS_1573530454</cp:lastModifiedBy>
  <dcterms:modified xsi:type="dcterms:W3CDTF">2023-05-12T07:58:30Z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823BF64E3118406992277B785E2680F8_12</vt:lpwstr>
  </property>
</Properties>
</file>